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6CF" w:rsidRDefault="00F116CF" w:rsidP="00F116CF">
      <w:pPr>
        <w:pStyle w:val="format1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Załącznik nr 1 do umowy nr …/2017- Harmonogram rzeczowo- finansowy.</w:t>
      </w:r>
    </w:p>
    <w:p w:rsidR="00F116CF" w:rsidRDefault="00F116CF" w:rsidP="00F116CF">
      <w:pPr>
        <w:pStyle w:val="format1"/>
        <w:rPr>
          <w:rFonts w:cs="Times New Roman"/>
          <w:color w:val="000000" w:themeColor="text1"/>
          <w:szCs w:val="24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736"/>
        <w:gridCol w:w="5468"/>
        <w:gridCol w:w="1275"/>
        <w:gridCol w:w="1809"/>
      </w:tblGrid>
      <w:tr w:rsidR="00F116CF" w:rsidTr="00F77BB6">
        <w:tc>
          <w:tcPr>
            <w:tcW w:w="736" w:type="dxa"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Nr etapu</w:t>
            </w:r>
          </w:p>
        </w:tc>
        <w:tc>
          <w:tcPr>
            <w:tcW w:w="5468" w:type="dxa"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Rodzaj</w:t>
            </w:r>
          </w:p>
        </w:tc>
        <w:tc>
          <w:tcPr>
            <w:tcW w:w="1275" w:type="dxa"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Okres wykonania</w:t>
            </w:r>
          </w:p>
        </w:tc>
        <w:tc>
          <w:tcPr>
            <w:tcW w:w="1809" w:type="dxa"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Wynagrodzenie</w:t>
            </w:r>
          </w:p>
        </w:tc>
      </w:tr>
      <w:tr w:rsidR="00F116CF" w:rsidTr="00F77BB6">
        <w:tc>
          <w:tcPr>
            <w:tcW w:w="736" w:type="dxa"/>
            <w:vMerge w:val="restart"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1.</w:t>
            </w:r>
          </w:p>
        </w:tc>
        <w:tc>
          <w:tcPr>
            <w:tcW w:w="5468" w:type="dxa"/>
          </w:tcPr>
          <w:p w:rsidR="00F116CF" w:rsidRDefault="00F116CF" w:rsidP="00F77BB6">
            <w:pPr>
              <w:pStyle w:val="format1"/>
              <w:ind w:left="257" w:hanging="284"/>
              <w:jc w:val="left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sz w:val="22"/>
                <w:szCs w:val="22"/>
                <w:lang w:eastAsia="ar-SA"/>
              </w:rPr>
              <w:t xml:space="preserve">1)Opracowanie </w:t>
            </w:r>
            <w:proofErr w:type="spellStart"/>
            <w:r>
              <w:rPr>
                <w:sz w:val="22"/>
                <w:szCs w:val="22"/>
                <w:lang w:eastAsia="ar-SA"/>
              </w:rPr>
              <w:t>ekofizjografii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podstawowej</w:t>
            </w:r>
          </w:p>
        </w:tc>
        <w:tc>
          <w:tcPr>
            <w:tcW w:w="1275" w:type="dxa"/>
            <w:vMerge w:val="restart"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6 miesięcy</w:t>
            </w:r>
          </w:p>
        </w:tc>
        <w:tc>
          <w:tcPr>
            <w:tcW w:w="1809" w:type="dxa"/>
            <w:vMerge w:val="restart"/>
          </w:tcPr>
          <w:p w:rsidR="00F116CF" w:rsidRDefault="00F116CF" w:rsidP="00F77BB6">
            <w:pPr>
              <w:pStyle w:val="format1"/>
              <w:jc w:val="left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30 % kwoty wynagrodzenia brutto</w:t>
            </w:r>
          </w:p>
        </w:tc>
      </w:tr>
      <w:tr w:rsidR="00F116CF" w:rsidTr="00F77BB6">
        <w:tc>
          <w:tcPr>
            <w:tcW w:w="736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468" w:type="dxa"/>
          </w:tcPr>
          <w:p w:rsidR="00F116CF" w:rsidRDefault="00F116CF" w:rsidP="00F116CF">
            <w:pPr>
              <w:pStyle w:val="format1"/>
              <w:numPr>
                <w:ilvl w:val="1"/>
                <w:numId w:val="1"/>
              </w:numPr>
              <w:ind w:left="257" w:hanging="257"/>
              <w:jc w:val="lef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Ogłoszenie w prasie miejscowej oraz poprzez obwieszczenie, a także w sposób zwyczajowo przyjęty w danej miejscowości, o podjęciu uchwały o przystąpieniu do sporządzenia studium, określając formę, miejsce składania wniosków dotyczących studium, nie krótszy jednak niż 21 dni od dnia ogłoszenia</w:t>
            </w:r>
          </w:p>
        </w:tc>
        <w:tc>
          <w:tcPr>
            <w:tcW w:w="1275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809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116CF" w:rsidTr="00F77BB6">
        <w:tc>
          <w:tcPr>
            <w:tcW w:w="736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468" w:type="dxa"/>
          </w:tcPr>
          <w:p w:rsidR="00F116CF" w:rsidRDefault="00F116CF" w:rsidP="00F116CF">
            <w:pPr>
              <w:pStyle w:val="format1"/>
              <w:numPr>
                <w:ilvl w:val="1"/>
                <w:numId w:val="1"/>
              </w:numPr>
              <w:ind w:left="257" w:hanging="257"/>
              <w:jc w:val="lef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Zawiadomienia na piśmie o podjęciu uchwały o przystąpieniu do sporządzenia studium instytucji i organów właściwych do uzgodnienia i opiniowania projektu studium</w:t>
            </w:r>
          </w:p>
        </w:tc>
        <w:tc>
          <w:tcPr>
            <w:tcW w:w="1275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809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116CF" w:rsidTr="00F77BB6">
        <w:tc>
          <w:tcPr>
            <w:tcW w:w="736" w:type="dxa"/>
            <w:vMerge w:val="restart"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</w:t>
            </w:r>
          </w:p>
        </w:tc>
        <w:tc>
          <w:tcPr>
            <w:tcW w:w="5468" w:type="dxa"/>
          </w:tcPr>
          <w:p w:rsidR="00F116CF" w:rsidRDefault="00F116CF" w:rsidP="00F116CF">
            <w:pPr>
              <w:pStyle w:val="format1"/>
              <w:numPr>
                <w:ilvl w:val="1"/>
                <w:numId w:val="1"/>
              </w:numPr>
              <w:ind w:left="257" w:hanging="257"/>
              <w:jc w:val="lef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Sporządzenie projektu studium rozpatrując wnioski, o których mowa w pkt. 2. uwzględniając ustalania planu zagospodarowania przestrzennego województwa oraz ramowego studium uwarunkowań i kierunków zagospodarowania przestrzennego związku metropolitarnego, w przypadku braku planu zagospodarowania przestrzennego województwa </w:t>
            </w:r>
            <w:proofErr w:type="spellStart"/>
            <w:r>
              <w:rPr>
                <w:sz w:val="22"/>
                <w:szCs w:val="22"/>
                <w:lang w:eastAsia="ar-SA"/>
              </w:rPr>
              <w:t>lub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nie wprowadzenia do planu zagospodarowania przestrzennego województwa zadań rządowych, uwzględnienia programów, o których mowa w art. 48 ust. 1 wraz z prognozą oddziaływania na środowisko</w:t>
            </w:r>
          </w:p>
        </w:tc>
        <w:tc>
          <w:tcPr>
            <w:tcW w:w="1275" w:type="dxa"/>
            <w:vMerge w:val="restart"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6 miesięcy</w:t>
            </w:r>
          </w:p>
        </w:tc>
        <w:tc>
          <w:tcPr>
            <w:tcW w:w="1809" w:type="dxa"/>
            <w:vMerge w:val="restart"/>
          </w:tcPr>
          <w:p w:rsidR="00F116CF" w:rsidRDefault="00F116CF" w:rsidP="00F77BB6">
            <w:pPr>
              <w:pStyle w:val="format1"/>
              <w:jc w:val="left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30 % kwoty wynagrodzenia brutto</w:t>
            </w:r>
          </w:p>
        </w:tc>
      </w:tr>
      <w:tr w:rsidR="00F116CF" w:rsidTr="00F77BB6">
        <w:tc>
          <w:tcPr>
            <w:tcW w:w="736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468" w:type="dxa"/>
          </w:tcPr>
          <w:p w:rsidR="00F116CF" w:rsidRDefault="00F116CF" w:rsidP="00F116CF">
            <w:pPr>
              <w:pStyle w:val="format1"/>
              <w:numPr>
                <w:ilvl w:val="1"/>
                <w:numId w:val="1"/>
              </w:numPr>
              <w:ind w:left="257" w:hanging="257"/>
              <w:jc w:val="lef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Uzyskanie od gminnej </w:t>
            </w:r>
            <w:proofErr w:type="spellStart"/>
            <w:r>
              <w:rPr>
                <w:sz w:val="22"/>
                <w:szCs w:val="22"/>
                <w:lang w:eastAsia="ar-SA"/>
              </w:rPr>
              <w:t>lub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innej właściwej, w rozumieniu art. 8 komisji urbanistyczno- architektonicznej pinii o projekcie studium</w:t>
            </w:r>
          </w:p>
        </w:tc>
        <w:tc>
          <w:tcPr>
            <w:tcW w:w="1275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809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116CF" w:rsidTr="00F77BB6">
        <w:tc>
          <w:tcPr>
            <w:tcW w:w="736" w:type="dxa"/>
            <w:vMerge w:val="restart"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3.</w:t>
            </w:r>
          </w:p>
        </w:tc>
        <w:tc>
          <w:tcPr>
            <w:tcW w:w="5468" w:type="dxa"/>
          </w:tcPr>
          <w:p w:rsidR="00F116CF" w:rsidRPr="00652E82" w:rsidRDefault="00F116CF" w:rsidP="00F116CF">
            <w:pPr>
              <w:pStyle w:val="Akapitzlist"/>
              <w:numPr>
                <w:ilvl w:val="1"/>
                <w:numId w:val="1"/>
              </w:numPr>
              <w:suppressAutoHyphens/>
              <w:spacing w:after="0"/>
              <w:ind w:left="257" w:hanging="257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652E8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Wystąpienie o uzgodnienia projektu studium z zarządem województwa w zakresie spójności z ustaleniami planu zagospodarowania przestrzennego województwa, z zarządem związku metropolitarnego w zakresie zgodności z ramowym studium uwarunkowań i kierunków zagospodarowania przestrzennego związku metropolitarnego i z wojewodą w zakresie zgodności z ustaleniami programów, o których mowa w art. 48 ust. 1 oraz występuje się o opinie dotyczące rozwiązań przyjętych w projekcie studium do:</w:t>
            </w:r>
          </w:p>
          <w:p w:rsidR="00F116CF" w:rsidRPr="00970002" w:rsidRDefault="00F116CF" w:rsidP="00F77BB6">
            <w:pPr>
              <w:suppressAutoHyphens/>
              <w:ind w:left="257" w:hanging="257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97000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- starosty powiatowego,</w:t>
            </w:r>
          </w:p>
          <w:p w:rsidR="00F116CF" w:rsidRPr="00970002" w:rsidRDefault="00F116CF" w:rsidP="00F77BB6">
            <w:pPr>
              <w:suppressAutoHyphens/>
              <w:ind w:left="257" w:hanging="257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97000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- gmin sąsiednich,</w:t>
            </w:r>
          </w:p>
          <w:p w:rsidR="00F116CF" w:rsidRPr="00970002" w:rsidRDefault="00F116CF" w:rsidP="00F77BB6">
            <w:pPr>
              <w:suppressAutoHyphens/>
              <w:ind w:left="257" w:hanging="257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97000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- właściwego wojewódzkiego konserwatora zabytków,</w:t>
            </w:r>
          </w:p>
          <w:p w:rsidR="00F116CF" w:rsidRPr="00970002" w:rsidRDefault="00F116CF" w:rsidP="00F77BB6">
            <w:pPr>
              <w:suppressAutoHyphens/>
              <w:ind w:left="257" w:hanging="257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97000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- właściwych organów wojskowych, ochrony granic oraz bezpieczeństwa państwa,</w:t>
            </w:r>
          </w:p>
          <w:p w:rsidR="00F116CF" w:rsidRPr="00970002" w:rsidRDefault="00F116CF" w:rsidP="00F77BB6">
            <w:pPr>
              <w:suppressAutoHyphens/>
              <w:ind w:left="257" w:hanging="257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97000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- dyrektora właściwego urzędu morskiego w zakresie zagospodarowania pasa technicznego, pasa ochronnego oraz portów  przystani,</w:t>
            </w:r>
          </w:p>
          <w:p w:rsidR="00F116CF" w:rsidRPr="00970002" w:rsidRDefault="00F116CF" w:rsidP="00F77BB6">
            <w:pPr>
              <w:suppressAutoHyphens/>
              <w:ind w:left="257" w:hanging="257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97000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- właściwego organu nadzoru górniczego w zakresie zagospodarowania terenów górniczych,</w:t>
            </w:r>
          </w:p>
          <w:p w:rsidR="00F116CF" w:rsidRPr="00970002" w:rsidRDefault="00F116CF" w:rsidP="00F77BB6">
            <w:pPr>
              <w:suppressAutoHyphens/>
              <w:ind w:left="257" w:hanging="257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97000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- właściwego organu administracji geologicznej,</w:t>
            </w:r>
          </w:p>
          <w:p w:rsidR="00F116CF" w:rsidRPr="00970002" w:rsidRDefault="00F116CF" w:rsidP="00F77BB6">
            <w:pPr>
              <w:suppressAutoHyphens/>
              <w:ind w:left="257" w:hanging="257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97000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 xml:space="preserve">- dyrektora regionalnego zarządu gospodarki wodnej w zakresie zagospodarowania obszarów szczególnego </w:t>
            </w:r>
            <w:r w:rsidRPr="0097000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lastRenderedPageBreak/>
              <w:t>zagrożenia powodzią,</w:t>
            </w:r>
          </w:p>
          <w:p w:rsidR="00F116CF" w:rsidRPr="00970002" w:rsidRDefault="00F116CF" w:rsidP="00F77BB6">
            <w:pPr>
              <w:suppressAutoHyphens/>
              <w:ind w:left="257" w:hanging="257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97000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- właściwego organu Państwowej Straży Pożarnej i wojewódzkiego inspektora ochrony  środowiska,</w:t>
            </w:r>
          </w:p>
          <w:p w:rsidR="00F116CF" w:rsidRDefault="00F116CF" w:rsidP="00F77BB6">
            <w:pPr>
              <w:pStyle w:val="format1"/>
              <w:ind w:left="257" w:hanging="257"/>
              <w:jc w:val="lef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 właściwego państwowego wojewódzkiego inspektora sanitarnego</w:t>
            </w:r>
          </w:p>
        </w:tc>
        <w:tc>
          <w:tcPr>
            <w:tcW w:w="1275" w:type="dxa"/>
            <w:vMerge w:val="restart"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lastRenderedPageBreak/>
              <w:t>5 miesięcy</w:t>
            </w:r>
          </w:p>
        </w:tc>
        <w:tc>
          <w:tcPr>
            <w:tcW w:w="1809" w:type="dxa"/>
            <w:vMerge w:val="restart"/>
          </w:tcPr>
          <w:p w:rsidR="00F116CF" w:rsidRDefault="00F116CF" w:rsidP="00F77BB6">
            <w:pPr>
              <w:pStyle w:val="format1"/>
              <w:jc w:val="left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20 % kwoty wynagrodzenia brutto</w:t>
            </w:r>
          </w:p>
        </w:tc>
      </w:tr>
      <w:tr w:rsidR="00F116CF" w:rsidTr="00F77BB6">
        <w:tc>
          <w:tcPr>
            <w:tcW w:w="736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468" w:type="dxa"/>
          </w:tcPr>
          <w:p w:rsidR="00F116CF" w:rsidRDefault="00F116CF" w:rsidP="00F116CF">
            <w:pPr>
              <w:pStyle w:val="format1"/>
              <w:numPr>
                <w:ilvl w:val="1"/>
                <w:numId w:val="1"/>
              </w:numPr>
              <w:ind w:left="257" w:hanging="257"/>
              <w:jc w:val="lef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Wprowadzenie zmian wynikających z uzyskanych opinii i dokonanych uzgodnień</w:t>
            </w:r>
          </w:p>
        </w:tc>
        <w:tc>
          <w:tcPr>
            <w:tcW w:w="1275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809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116CF" w:rsidTr="00F77BB6">
        <w:tc>
          <w:tcPr>
            <w:tcW w:w="736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468" w:type="dxa"/>
          </w:tcPr>
          <w:p w:rsidR="00F116CF" w:rsidRDefault="00F116CF" w:rsidP="00F116CF">
            <w:pPr>
              <w:pStyle w:val="format1"/>
              <w:numPr>
                <w:ilvl w:val="1"/>
                <w:numId w:val="1"/>
              </w:numPr>
              <w:ind w:left="257" w:hanging="257"/>
              <w:jc w:val="lef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Ogłoszenie w sposób określony w pkt. 2, o wyłożeniu projektu studium do publicznego wglądu na okres co najmniej 7 dni przed dniem wyłożenia i wyłożenie projektu studium do publicznego wglądu oraz publikację na stronach internetowych urzędu </w:t>
            </w:r>
            <w:proofErr w:type="spellStart"/>
            <w:r>
              <w:rPr>
                <w:sz w:val="22"/>
                <w:szCs w:val="22"/>
                <w:lang w:eastAsia="ar-SA"/>
              </w:rPr>
              <w:t>gminy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na okres 21 dni, organizacja dyskusji publicznej nad przyjętymi w tym projekcie rozwiązaniami</w:t>
            </w:r>
          </w:p>
        </w:tc>
        <w:tc>
          <w:tcPr>
            <w:tcW w:w="1275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809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116CF" w:rsidTr="00F77BB6">
        <w:tc>
          <w:tcPr>
            <w:tcW w:w="736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468" w:type="dxa"/>
          </w:tcPr>
          <w:p w:rsidR="00F116CF" w:rsidRDefault="00F116CF" w:rsidP="00F116CF">
            <w:pPr>
              <w:pStyle w:val="format1"/>
              <w:numPr>
                <w:ilvl w:val="1"/>
                <w:numId w:val="1"/>
              </w:numPr>
              <w:ind w:left="257" w:hanging="257"/>
              <w:jc w:val="lef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Wyznaczenie w ogłoszeniu o którym mowa w pkt. 8 terminu w którym osoby fizyczne oraz jednostki organizacyjne nie posiadające osobowości prawnej mogą wnosić uwagi dotyczące projektu studium, nie krótszy niż 21 dni od dnia zakończenia okresu wyłożenia studium</w:t>
            </w:r>
          </w:p>
        </w:tc>
        <w:tc>
          <w:tcPr>
            <w:tcW w:w="1275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809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116CF" w:rsidTr="00F77BB6">
        <w:tc>
          <w:tcPr>
            <w:tcW w:w="736" w:type="dxa"/>
            <w:vMerge w:val="restart"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4.</w:t>
            </w:r>
          </w:p>
        </w:tc>
        <w:tc>
          <w:tcPr>
            <w:tcW w:w="5468" w:type="dxa"/>
          </w:tcPr>
          <w:p w:rsidR="00F116CF" w:rsidRDefault="00F116CF" w:rsidP="00F116CF">
            <w:pPr>
              <w:pStyle w:val="format1"/>
              <w:numPr>
                <w:ilvl w:val="1"/>
                <w:numId w:val="1"/>
              </w:numPr>
              <w:ind w:left="257" w:hanging="257"/>
              <w:jc w:val="lef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Przedstawienie radzie </w:t>
            </w:r>
            <w:proofErr w:type="spellStart"/>
            <w:r>
              <w:rPr>
                <w:sz w:val="22"/>
                <w:szCs w:val="22"/>
                <w:lang w:eastAsia="ar-SA"/>
              </w:rPr>
              <w:t>gminy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do uchwalenia projektu studium wraz z listą nieuwzględnionych uwag, o których mowa w pkt. 9</w:t>
            </w:r>
          </w:p>
        </w:tc>
        <w:tc>
          <w:tcPr>
            <w:tcW w:w="1275" w:type="dxa"/>
            <w:vMerge w:val="restart"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 miesiące</w:t>
            </w:r>
          </w:p>
        </w:tc>
        <w:tc>
          <w:tcPr>
            <w:tcW w:w="1809" w:type="dxa"/>
            <w:vMerge w:val="restart"/>
          </w:tcPr>
          <w:p w:rsidR="00F116CF" w:rsidRDefault="00F116CF" w:rsidP="00F77BB6">
            <w:pPr>
              <w:pStyle w:val="format1"/>
              <w:jc w:val="left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20 % kwoty wynagrodzenia brutto</w:t>
            </w:r>
          </w:p>
        </w:tc>
      </w:tr>
      <w:tr w:rsidR="00F116CF" w:rsidTr="00F77BB6">
        <w:tc>
          <w:tcPr>
            <w:tcW w:w="736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468" w:type="dxa"/>
          </w:tcPr>
          <w:p w:rsidR="00F116CF" w:rsidRPr="00652E82" w:rsidRDefault="00F116CF" w:rsidP="00F116CF">
            <w:pPr>
              <w:pStyle w:val="Akapitzlist"/>
              <w:numPr>
                <w:ilvl w:val="1"/>
                <w:numId w:val="1"/>
              </w:numPr>
              <w:suppressAutoHyphens/>
              <w:ind w:left="257" w:hanging="257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652E8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 xml:space="preserve">Uchwalenie studium przez radę </w:t>
            </w:r>
            <w:proofErr w:type="spellStart"/>
            <w:r w:rsidRPr="00652E8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gminy</w:t>
            </w:r>
            <w:proofErr w:type="spellEnd"/>
            <w:r w:rsidRPr="00652E8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 xml:space="preserve"> z rozstrzygnięciem uwag zawartych w pkt. 9 i 10.</w:t>
            </w:r>
          </w:p>
        </w:tc>
        <w:tc>
          <w:tcPr>
            <w:tcW w:w="1275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809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116CF" w:rsidTr="00F77BB6">
        <w:tc>
          <w:tcPr>
            <w:tcW w:w="736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468" w:type="dxa"/>
          </w:tcPr>
          <w:p w:rsidR="00F116CF" w:rsidRPr="00652E82" w:rsidRDefault="00F116CF" w:rsidP="00F116CF">
            <w:pPr>
              <w:pStyle w:val="Akapitzlist"/>
              <w:numPr>
                <w:ilvl w:val="1"/>
                <w:numId w:val="1"/>
              </w:numPr>
              <w:suppressAutoHyphens/>
              <w:ind w:left="257" w:hanging="257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652E8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 xml:space="preserve">Uchwalenie studium przez radę </w:t>
            </w:r>
            <w:proofErr w:type="spellStart"/>
            <w:r w:rsidRPr="00652E8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gminy</w:t>
            </w:r>
            <w:proofErr w:type="spellEnd"/>
            <w:r w:rsidRPr="00652E82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, wójt przedstawia wojewodzie uchwałę studium wraz z załącznikami.</w:t>
            </w:r>
          </w:p>
        </w:tc>
        <w:tc>
          <w:tcPr>
            <w:tcW w:w="1275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809" w:type="dxa"/>
            <w:vMerge/>
          </w:tcPr>
          <w:p w:rsidR="00F116CF" w:rsidRDefault="00F116CF" w:rsidP="00F77BB6">
            <w:pPr>
              <w:pStyle w:val="format1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:rsidR="00F116CF" w:rsidRDefault="00F116CF" w:rsidP="00F116CF">
      <w:pPr>
        <w:pStyle w:val="format1"/>
        <w:rPr>
          <w:rFonts w:cs="Times New Roman"/>
          <w:color w:val="000000" w:themeColor="text1"/>
          <w:szCs w:val="24"/>
        </w:rPr>
      </w:pPr>
    </w:p>
    <w:p w:rsidR="00F116CF" w:rsidRDefault="00F116CF" w:rsidP="00F116CF">
      <w:pPr>
        <w:pStyle w:val="format1"/>
        <w:rPr>
          <w:rFonts w:cs="Times New Roman"/>
          <w:color w:val="000000" w:themeColor="text1"/>
          <w:szCs w:val="24"/>
        </w:rPr>
      </w:pPr>
    </w:p>
    <w:p w:rsidR="00F116CF" w:rsidRDefault="00F116CF" w:rsidP="00F116CF">
      <w:pPr>
        <w:pStyle w:val="format1"/>
        <w:rPr>
          <w:rFonts w:cs="Times New Roman"/>
          <w:color w:val="000000" w:themeColor="text1"/>
          <w:szCs w:val="24"/>
        </w:rPr>
      </w:pPr>
    </w:p>
    <w:p w:rsidR="00F116CF" w:rsidRDefault="00F116CF" w:rsidP="00F116CF">
      <w:pPr>
        <w:pStyle w:val="format1"/>
        <w:rPr>
          <w:rFonts w:cs="Times New Roman"/>
          <w:color w:val="000000" w:themeColor="text1"/>
          <w:szCs w:val="24"/>
        </w:rPr>
      </w:pPr>
    </w:p>
    <w:p w:rsidR="00F116CF" w:rsidRDefault="00F116CF" w:rsidP="00F116CF">
      <w:pPr>
        <w:pStyle w:val="format1"/>
        <w:rPr>
          <w:rFonts w:cs="Times New Roman"/>
          <w:color w:val="000000" w:themeColor="text1"/>
          <w:szCs w:val="24"/>
        </w:rPr>
      </w:pPr>
    </w:p>
    <w:p w:rsidR="00F116CF" w:rsidRDefault="00F116CF" w:rsidP="00F116CF">
      <w:pPr>
        <w:pStyle w:val="format1"/>
        <w:rPr>
          <w:rFonts w:cs="Times New Roman"/>
          <w:color w:val="000000" w:themeColor="text1"/>
          <w:szCs w:val="24"/>
        </w:rPr>
        <w:sectPr w:rsidR="00F116CF" w:rsidSect="00F116C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  <w:r w:rsidRPr="003B7456">
        <w:rPr>
          <w:rFonts w:cs="Times New Roman"/>
          <w:b/>
          <w:color w:val="000000" w:themeColor="text1"/>
          <w:szCs w:val="24"/>
        </w:rPr>
        <w:lastRenderedPageBreak/>
        <w:t>Zamawiający:</w:t>
      </w: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</w:p>
    <w:p w:rsidR="00F116CF" w:rsidRPr="003B7456" w:rsidRDefault="00F116CF" w:rsidP="00F116CF">
      <w:pPr>
        <w:pStyle w:val="format1"/>
        <w:jc w:val="center"/>
        <w:rPr>
          <w:rFonts w:cs="Times New Roman"/>
          <w:b/>
          <w:color w:val="000000" w:themeColor="text1"/>
          <w:szCs w:val="24"/>
        </w:rPr>
      </w:pPr>
      <w:r w:rsidRPr="003B7456">
        <w:rPr>
          <w:rFonts w:cs="Times New Roman"/>
          <w:b/>
          <w:color w:val="000000" w:themeColor="text1"/>
          <w:szCs w:val="24"/>
        </w:rPr>
        <w:lastRenderedPageBreak/>
        <w:t>Wykonawca:</w:t>
      </w:r>
    </w:p>
    <w:p w:rsidR="00B82CAA" w:rsidRDefault="00B82CAA"/>
    <w:sectPr w:rsidR="00B82CAA" w:rsidSect="003B745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423BC"/>
    <w:multiLevelType w:val="multilevel"/>
    <w:tmpl w:val="7C10F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F116CF"/>
    <w:rsid w:val="00032A38"/>
    <w:rsid w:val="000E7ABF"/>
    <w:rsid w:val="002421E9"/>
    <w:rsid w:val="003B0B25"/>
    <w:rsid w:val="00482F37"/>
    <w:rsid w:val="00710165"/>
    <w:rsid w:val="007513C7"/>
    <w:rsid w:val="009376DD"/>
    <w:rsid w:val="009E5B92"/>
    <w:rsid w:val="00B82CAA"/>
    <w:rsid w:val="00F116CF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6CF"/>
    <w:pPr>
      <w:spacing w:after="0" w:line="240" w:lineRule="auto"/>
    </w:pPr>
    <w:rPr>
      <w:rFonts w:ascii="Calibri" w:eastAsia="Calibri" w:hAnsi="Calibri" w:cs="Arial"/>
      <w:positio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rmat1">
    <w:name w:val="format 1"/>
    <w:basedOn w:val="Normalny"/>
    <w:link w:val="format1Znak"/>
    <w:qFormat/>
    <w:rsid w:val="00F116CF"/>
    <w:pPr>
      <w:jc w:val="both"/>
    </w:pPr>
    <w:rPr>
      <w:rFonts w:ascii="Times New Roman" w:eastAsia="Times New Roman" w:hAnsi="Times New Roman"/>
      <w:sz w:val="24"/>
    </w:rPr>
  </w:style>
  <w:style w:type="character" w:customStyle="1" w:styleId="format1Znak">
    <w:name w:val="format 1 Znak"/>
    <w:basedOn w:val="Domylnaczcionkaakapitu"/>
    <w:link w:val="format1"/>
    <w:rsid w:val="00F116CF"/>
    <w:rPr>
      <w:rFonts w:ascii="Times New Roman" w:eastAsia="Times New Roman" w:hAnsi="Times New Roman" w:cs="Arial"/>
      <w:position w:val="0"/>
      <w:sz w:val="24"/>
      <w:lang w:eastAsia="pl-PL"/>
    </w:rPr>
  </w:style>
  <w:style w:type="table" w:styleId="Tabela-Siatka">
    <w:name w:val="Table Grid"/>
    <w:basedOn w:val="Standardowy"/>
    <w:uiPriority w:val="59"/>
    <w:rsid w:val="00F11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116CF"/>
    <w:pPr>
      <w:spacing w:after="200" w:line="276" w:lineRule="auto"/>
      <w:ind w:left="720"/>
      <w:contextualSpacing/>
    </w:pPr>
    <w:rPr>
      <w:rFonts w:asciiTheme="minorHAnsi" w:eastAsiaTheme="minorHAnsi" w:hAnsiTheme="minorHAnsi" w:cs="Times New Roman"/>
      <w:position w:val="-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2017-05-24T06:27:00Z</dcterms:created>
  <dcterms:modified xsi:type="dcterms:W3CDTF">2017-05-24T06:28:00Z</dcterms:modified>
</cp:coreProperties>
</file>