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1F8" w14:textId="77777777" w:rsidR="001E6F8B" w:rsidRPr="001E6F8B" w:rsidRDefault="001E6F8B" w:rsidP="001E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14:paraId="3609BAA4" w14:textId="63DFB78C" w:rsidR="001E6F8B" w:rsidRPr="001E6F8B" w:rsidRDefault="001E6F8B" w:rsidP="001E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Bledzew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przedkłada Raport o stanie Gminy za 20</w:t>
      </w:r>
      <w:r w:rsidR="00FA49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7157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W debacie na Sesji Rady Gminy ( 2</w:t>
      </w:r>
      <w:r w:rsidR="00A7157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A493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E1A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715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6F8B">
        <w:rPr>
          <w:rFonts w:ascii="Times New Roman" w:eastAsia="Times New Roman" w:hAnsi="Times New Roman" w:cs="Times New Roman"/>
          <w:sz w:val="24"/>
          <w:szCs w:val="24"/>
          <w:lang w:eastAsia="pl-PL"/>
        </w:rPr>
        <w:t>r.) nad raportem zabierają głos radni, a także mieszkańcy gminy. Każdy z mieszkańców, który zamierza zabrać głos na Sesji składa do Przewodniczącego Rady Gminy pisemne zgłoszenie poparte co najmniej 20 podpisami osób, najpóźniej w dniu poprzedzającym dzień Sesji. Po zakończeniu debaty Rada Gminy podejmuje uchwałę dotyczącą udzielenia Wójtowi Gminy wotum zaufania.</w:t>
      </w:r>
    </w:p>
    <w:p w14:paraId="2E4A08F9" w14:textId="77777777" w:rsidR="001E6F8B" w:rsidRDefault="001E6F8B"/>
    <w:sectPr w:rsidR="001E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B"/>
    <w:rsid w:val="00002BFA"/>
    <w:rsid w:val="001E6F8B"/>
    <w:rsid w:val="004E1AED"/>
    <w:rsid w:val="00A71570"/>
    <w:rsid w:val="00F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43E1"/>
  <w15:chartTrackingRefBased/>
  <w15:docId w15:val="{C35FFABB-DFC2-4219-851E-9D0C2BC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 WT. Tomczyk</cp:lastModifiedBy>
  <cp:revision>6</cp:revision>
  <dcterms:created xsi:type="dcterms:W3CDTF">2019-05-31T11:40:00Z</dcterms:created>
  <dcterms:modified xsi:type="dcterms:W3CDTF">2023-05-31T09:11:00Z</dcterms:modified>
</cp:coreProperties>
</file>